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BD3" w:rsidRDefault="008C4BD3" w:rsidP="008C4BD3">
      <w:pPr>
        <w:pStyle w:val="Overskrift1"/>
      </w:pPr>
    </w:p>
    <w:p w:rsidR="008C4BD3" w:rsidRDefault="008C4BD3" w:rsidP="008C4BD3">
      <w:pPr>
        <w:pStyle w:val="Overskrift1"/>
      </w:pPr>
      <w:r>
        <w:t>Fleksibel udlejning Tranemosegård</w:t>
      </w:r>
    </w:p>
    <w:p w:rsidR="008C4BD3" w:rsidRDefault="008C4BD3" w:rsidP="008C4BD3">
      <w:pPr>
        <w:pStyle w:val="Default"/>
      </w:pPr>
      <w:r>
        <w:t xml:space="preserve"> </w:t>
      </w:r>
    </w:p>
    <w:p w:rsidR="008C4BD3" w:rsidRDefault="008C4BD3" w:rsidP="008C4BD3">
      <w:pPr>
        <w:pStyle w:val="Overskrift2"/>
      </w:pPr>
      <w:r>
        <w:t>Brøndby Kommune</w:t>
      </w:r>
    </w:p>
    <w:p w:rsidR="008C4BD3" w:rsidRDefault="008C4BD3" w:rsidP="008C4BD3">
      <w:pPr>
        <w:pStyle w:val="Default"/>
        <w:rPr>
          <w:sz w:val="22"/>
          <w:szCs w:val="22"/>
        </w:rPr>
      </w:pPr>
    </w:p>
    <w:p w:rsidR="008C4BD3" w:rsidRDefault="008C4BD3" w:rsidP="008C4BD3">
      <w:pPr>
        <w:pStyle w:val="Default"/>
        <w:rPr>
          <w:sz w:val="22"/>
          <w:szCs w:val="22"/>
        </w:rPr>
      </w:pPr>
    </w:p>
    <w:p w:rsidR="008C4BD3" w:rsidRPr="008C4BD3" w:rsidRDefault="008C4BD3" w:rsidP="008C4BD3">
      <w:pPr>
        <w:pStyle w:val="Default"/>
        <w:rPr>
          <w:b/>
          <w:sz w:val="22"/>
          <w:szCs w:val="22"/>
        </w:rPr>
      </w:pPr>
      <w:r w:rsidRPr="008C4BD3">
        <w:rPr>
          <w:b/>
          <w:sz w:val="22"/>
          <w:szCs w:val="22"/>
        </w:rPr>
        <w:t xml:space="preserve">Tranevænget, </w:t>
      </w:r>
      <w:proofErr w:type="spellStart"/>
      <w:r w:rsidRPr="008C4BD3">
        <w:rPr>
          <w:b/>
          <w:sz w:val="22"/>
          <w:szCs w:val="22"/>
        </w:rPr>
        <w:t>Maglelund</w:t>
      </w:r>
      <w:proofErr w:type="spellEnd"/>
      <w:r w:rsidRPr="008C4BD3">
        <w:rPr>
          <w:b/>
          <w:sz w:val="22"/>
          <w:szCs w:val="22"/>
        </w:rPr>
        <w:t>, Tranehaven og Moserne</w:t>
      </w:r>
    </w:p>
    <w:p w:rsidR="008C4BD3" w:rsidRDefault="008C4BD3" w:rsidP="008C4BD3">
      <w:pPr>
        <w:pStyle w:val="Default"/>
        <w:rPr>
          <w:sz w:val="22"/>
          <w:szCs w:val="22"/>
        </w:rPr>
      </w:pPr>
    </w:p>
    <w:p w:rsidR="008C4BD3" w:rsidRDefault="008C4BD3" w:rsidP="008C4BD3">
      <w:pPr>
        <w:pStyle w:val="Default"/>
        <w:rPr>
          <w:sz w:val="22"/>
          <w:szCs w:val="22"/>
        </w:rPr>
      </w:pPr>
      <w:r>
        <w:rPr>
          <w:sz w:val="22"/>
          <w:szCs w:val="22"/>
        </w:rPr>
        <w:t>2</w:t>
      </w:r>
      <w:r>
        <w:rPr>
          <w:sz w:val="22"/>
          <w:szCs w:val="22"/>
        </w:rPr>
        <w:t xml:space="preserve">5 % af de ledige boliger i T1 Tranevænget, T3 </w:t>
      </w:r>
      <w:proofErr w:type="spellStart"/>
      <w:r>
        <w:rPr>
          <w:sz w:val="22"/>
          <w:szCs w:val="22"/>
        </w:rPr>
        <w:t>Maglelund</w:t>
      </w:r>
      <w:proofErr w:type="spellEnd"/>
      <w:r>
        <w:rPr>
          <w:sz w:val="22"/>
          <w:szCs w:val="22"/>
        </w:rPr>
        <w:t xml:space="preserve">, T4 Tranehaven og T6 Moserne udlejes efter følgende kriterier, som er sidestillede: </w:t>
      </w:r>
    </w:p>
    <w:p w:rsidR="008C4BD3" w:rsidRDefault="008C4BD3" w:rsidP="008C4BD3">
      <w:pPr>
        <w:pStyle w:val="Default"/>
        <w:rPr>
          <w:sz w:val="22"/>
          <w:szCs w:val="22"/>
        </w:rPr>
      </w:pPr>
    </w:p>
    <w:p w:rsidR="008C4BD3" w:rsidRDefault="008C4BD3" w:rsidP="008C4BD3">
      <w:pPr>
        <w:pStyle w:val="Default"/>
        <w:numPr>
          <w:ilvl w:val="0"/>
          <w:numId w:val="1"/>
        </w:numPr>
        <w:spacing w:after="58"/>
        <w:rPr>
          <w:sz w:val="22"/>
          <w:szCs w:val="22"/>
        </w:rPr>
      </w:pPr>
      <w:r>
        <w:rPr>
          <w:sz w:val="22"/>
          <w:szCs w:val="22"/>
        </w:rPr>
        <w:t xml:space="preserve">Fortrinsret for personer, der kan dokumentere, at de har fast arbejde i Brøndby eller i de tilgrænsende kommuner, dvs. har minimum 25 timers arbejde om ugen. (Dokumentation: Kopi af seneste tre lønsedler) </w:t>
      </w:r>
    </w:p>
    <w:p w:rsidR="008C4BD3" w:rsidRDefault="008C4BD3" w:rsidP="008C4BD3">
      <w:pPr>
        <w:pStyle w:val="Default"/>
        <w:spacing w:after="58"/>
        <w:ind w:left="1664"/>
        <w:rPr>
          <w:sz w:val="22"/>
          <w:szCs w:val="22"/>
        </w:rPr>
      </w:pPr>
    </w:p>
    <w:p w:rsidR="008C4BD3" w:rsidRPr="008C4BD3" w:rsidRDefault="008C4BD3" w:rsidP="008C4BD3">
      <w:pPr>
        <w:pStyle w:val="Default"/>
        <w:numPr>
          <w:ilvl w:val="0"/>
          <w:numId w:val="1"/>
        </w:numPr>
        <w:spacing w:after="58"/>
        <w:rPr>
          <w:sz w:val="22"/>
          <w:szCs w:val="22"/>
        </w:rPr>
      </w:pPr>
      <w:r>
        <w:rPr>
          <w:sz w:val="22"/>
          <w:szCs w:val="22"/>
        </w:rPr>
        <w:t xml:space="preserve">Fortrinsret til boliger med 3-4 rum for personer med børn, der kan dokumentere, at de har fast arbejde, dvs. har minimum 25 timers arbejde om ugen. (Dokumentation: Kopi af seneste tre lønsedler) </w:t>
      </w:r>
    </w:p>
    <w:p w:rsidR="008C4BD3" w:rsidRDefault="008C4BD3" w:rsidP="008C4BD3">
      <w:pPr>
        <w:pStyle w:val="Default"/>
        <w:spacing w:after="58"/>
        <w:ind w:left="1664"/>
        <w:rPr>
          <w:sz w:val="22"/>
          <w:szCs w:val="22"/>
        </w:rPr>
      </w:pPr>
    </w:p>
    <w:p w:rsidR="008C4BD3" w:rsidRDefault="008C4BD3" w:rsidP="008C4BD3">
      <w:pPr>
        <w:pStyle w:val="Default"/>
        <w:numPr>
          <w:ilvl w:val="0"/>
          <w:numId w:val="1"/>
        </w:numPr>
        <w:spacing w:after="58"/>
        <w:rPr>
          <w:sz w:val="22"/>
          <w:szCs w:val="22"/>
        </w:rPr>
      </w:pPr>
      <w:r>
        <w:rPr>
          <w:sz w:val="22"/>
          <w:szCs w:val="22"/>
        </w:rPr>
        <w:t xml:space="preserve">Fortrinsret for personer, der kan dokumentere, at de er børn af forældre, der bor i en af Tranemosegårds boligafdelinger. (Dokumentation: Kopi af </w:t>
      </w:r>
      <w:proofErr w:type="gramStart"/>
      <w:r>
        <w:rPr>
          <w:sz w:val="22"/>
          <w:szCs w:val="22"/>
        </w:rPr>
        <w:t>fødsels/dåbsattest</w:t>
      </w:r>
      <w:proofErr w:type="gramEnd"/>
      <w:r>
        <w:rPr>
          <w:sz w:val="22"/>
          <w:szCs w:val="22"/>
        </w:rPr>
        <w:t xml:space="preserve">/bopælsattest for forældre) </w:t>
      </w:r>
    </w:p>
    <w:p w:rsidR="008C4BD3" w:rsidRDefault="008C4BD3" w:rsidP="008C4BD3">
      <w:pPr>
        <w:pStyle w:val="Default"/>
        <w:spacing w:after="58"/>
        <w:ind w:left="1664"/>
        <w:rPr>
          <w:sz w:val="22"/>
          <w:szCs w:val="22"/>
        </w:rPr>
      </w:pPr>
    </w:p>
    <w:p w:rsidR="008C4BD3" w:rsidRDefault="008C4BD3" w:rsidP="008C4BD3">
      <w:pPr>
        <w:pStyle w:val="Default"/>
        <w:numPr>
          <w:ilvl w:val="0"/>
          <w:numId w:val="1"/>
        </w:numPr>
        <w:spacing w:after="58"/>
        <w:rPr>
          <w:sz w:val="22"/>
          <w:szCs w:val="22"/>
        </w:rPr>
      </w:pPr>
      <w:r>
        <w:rPr>
          <w:sz w:val="22"/>
          <w:szCs w:val="22"/>
        </w:rPr>
        <w:t xml:space="preserve">Fortrinsret til den fraflyttende forælder i familier med børn, hvor parret har boet sammen i lejemålet i mindst to år. Fortrinsretten gælder i op til et år efter skilsmisse, separation eller samlivsophævelse. (Dokumentation: Separations-/skilsmissebevilling. Ved opløst parforhold: Kopi af folkeregisterattest, hvoraf det fremgår, at parterne har boet sammen i mindst to år.) </w:t>
      </w:r>
    </w:p>
    <w:p w:rsidR="008C4BD3" w:rsidRDefault="008C4BD3" w:rsidP="008C4BD3">
      <w:pPr>
        <w:pStyle w:val="Default"/>
        <w:spacing w:after="58"/>
        <w:rPr>
          <w:sz w:val="22"/>
          <w:szCs w:val="22"/>
        </w:rPr>
      </w:pPr>
    </w:p>
    <w:p w:rsidR="008C4BD3" w:rsidRDefault="008C4BD3" w:rsidP="008C4BD3">
      <w:pPr>
        <w:pStyle w:val="Default"/>
        <w:numPr>
          <w:ilvl w:val="0"/>
          <w:numId w:val="1"/>
        </w:numPr>
        <w:spacing w:after="58"/>
        <w:rPr>
          <w:sz w:val="22"/>
          <w:szCs w:val="22"/>
        </w:rPr>
      </w:pPr>
      <w:r>
        <w:rPr>
          <w:sz w:val="22"/>
          <w:szCs w:val="22"/>
        </w:rPr>
        <w:t xml:space="preserve">Fortrinsret for unge under 30 år, der kan dokumentere at de er i beskæftigelse eller under uddannelse. (Dokumentation: Seneste tre lønsedler/dokumentation for udbetalt SU i de seneste tre måneder) </w:t>
      </w:r>
    </w:p>
    <w:p w:rsidR="008C4BD3" w:rsidRDefault="008C4BD3" w:rsidP="008C4BD3">
      <w:pPr>
        <w:pStyle w:val="Default"/>
        <w:spacing w:after="58"/>
        <w:rPr>
          <w:sz w:val="22"/>
          <w:szCs w:val="22"/>
        </w:rPr>
      </w:pPr>
    </w:p>
    <w:p w:rsidR="008C4BD3" w:rsidRDefault="008C4BD3" w:rsidP="008C4BD3">
      <w:pPr>
        <w:pStyle w:val="Default"/>
        <w:numPr>
          <w:ilvl w:val="0"/>
          <w:numId w:val="1"/>
        </w:numPr>
        <w:rPr>
          <w:sz w:val="22"/>
          <w:szCs w:val="22"/>
        </w:rPr>
      </w:pPr>
      <w:r>
        <w:rPr>
          <w:sz w:val="22"/>
          <w:szCs w:val="22"/>
        </w:rPr>
        <w:t xml:space="preserve">Der gives fortrinsret til personer/familier bosiddende i Brøndby Kommune, hvor mindst ét af husstandens medlemmer er fyldt 60 år, og ønsker at flytte til en bolig, der er mere egnet som ramme om et liv som ældre. Pågældende skal være i beskæftigelse, på efterløn eller være folkepensionist. (Dokumentation: Dokumentation for modtagelse af efterløn eller folkepension) </w:t>
      </w:r>
    </w:p>
    <w:p w:rsidR="008C4BD3" w:rsidRDefault="008C4BD3" w:rsidP="008C4BD3">
      <w:pPr>
        <w:pStyle w:val="Listeafsnit"/>
      </w:pPr>
    </w:p>
    <w:p w:rsidR="008C4BD3" w:rsidRDefault="008C4BD3" w:rsidP="008C4BD3">
      <w:pPr>
        <w:pStyle w:val="Default"/>
        <w:ind w:left="1664"/>
        <w:rPr>
          <w:sz w:val="22"/>
          <w:szCs w:val="22"/>
        </w:rPr>
      </w:pPr>
    </w:p>
    <w:p w:rsidR="008C4BD3" w:rsidRDefault="008C4BD3" w:rsidP="008C4BD3"/>
    <w:p w:rsidR="008C4BD3" w:rsidRDefault="008C4BD3" w:rsidP="008C4BD3"/>
    <w:p w:rsidR="008C4BD3" w:rsidRDefault="008C4BD3" w:rsidP="008C4BD3">
      <w:pPr>
        <w:pStyle w:val="Default"/>
      </w:pPr>
    </w:p>
    <w:p w:rsidR="008C4BD3" w:rsidRDefault="008C4BD3" w:rsidP="008C4BD3">
      <w:pPr>
        <w:pStyle w:val="Default"/>
      </w:pPr>
      <w:r>
        <w:t xml:space="preserve"> </w:t>
      </w:r>
    </w:p>
    <w:p w:rsidR="008C4BD3" w:rsidRPr="008C4BD3" w:rsidRDefault="008C4BD3" w:rsidP="008C4BD3">
      <w:pPr>
        <w:pStyle w:val="Default"/>
        <w:rPr>
          <w:b/>
          <w:sz w:val="22"/>
          <w:szCs w:val="22"/>
        </w:rPr>
      </w:pPr>
      <w:proofErr w:type="spellStart"/>
      <w:r w:rsidRPr="008C4BD3">
        <w:rPr>
          <w:b/>
          <w:sz w:val="22"/>
          <w:szCs w:val="22"/>
        </w:rPr>
        <w:t>Gillesager</w:t>
      </w:r>
      <w:proofErr w:type="spellEnd"/>
      <w:r w:rsidRPr="008C4BD3">
        <w:rPr>
          <w:b/>
          <w:sz w:val="22"/>
          <w:szCs w:val="22"/>
        </w:rPr>
        <w:t xml:space="preserve">/Lindeager og </w:t>
      </w:r>
      <w:proofErr w:type="spellStart"/>
      <w:r w:rsidRPr="008C4BD3">
        <w:rPr>
          <w:b/>
          <w:sz w:val="22"/>
          <w:szCs w:val="22"/>
        </w:rPr>
        <w:t>Silergården</w:t>
      </w:r>
      <w:proofErr w:type="spellEnd"/>
    </w:p>
    <w:p w:rsidR="008C4BD3" w:rsidRDefault="008C4BD3" w:rsidP="008C4BD3">
      <w:pPr>
        <w:pStyle w:val="Default"/>
        <w:rPr>
          <w:sz w:val="22"/>
          <w:szCs w:val="22"/>
        </w:rPr>
      </w:pPr>
    </w:p>
    <w:p w:rsidR="008C4BD3" w:rsidRDefault="008C4BD3" w:rsidP="008C4BD3">
      <w:pPr>
        <w:pStyle w:val="Default"/>
        <w:rPr>
          <w:sz w:val="22"/>
          <w:szCs w:val="22"/>
        </w:rPr>
      </w:pPr>
      <w:r>
        <w:rPr>
          <w:sz w:val="22"/>
          <w:szCs w:val="22"/>
        </w:rPr>
        <w:t xml:space="preserve">50 % af de ledige boliger i T12 </w:t>
      </w:r>
      <w:proofErr w:type="spellStart"/>
      <w:r>
        <w:rPr>
          <w:sz w:val="22"/>
          <w:szCs w:val="22"/>
        </w:rPr>
        <w:t>Gillesager</w:t>
      </w:r>
      <w:proofErr w:type="spellEnd"/>
      <w:r>
        <w:rPr>
          <w:sz w:val="22"/>
          <w:szCs w:val="22"/>
        </w:rPr>
        <w:t xml:space="preserve">/Lindeager og T13 </w:t>
      </w:r>
      <w:proofErr w:type="spellStart"/>
      <w:r>
        <w:rPr>
          <w:sz w:val="22"/>
          <w:szCs w:val="22"/>
        </w:rPr>
        <w:t>Silergården</w:t>
      </w:r>
      <w:proofErr w:type="spellEnd"/>
      <w:r>
        <w:rPr>
          <w:sz w:val="22"/>
          <w:szCs w:val="22"/>
        </w:rPr>
        <w:t xml:space="preserve"> efter følgende kriterier, som er sidestillede: </w:t>
      </w:r>
    </w:p>
    <w:p w:rsidR="008C4BD3" w:rsidRDefault="008C4BD3" w:rsidP="008C4BD3">
      <w:pPr>
        <w:pStyle w:val="Default"/>
        <w:ind w:left="1304"/>
        <w:rPr>
          <w:sz w:val="22"/>
          <w:szCs w:val="22"/>
        </w:rPr>
      </w:pPr>
    </w:p>
    <w:p w:rsidR="008C4BD3" w:rsidRDefault="008C4BD3" w:rsidP="008C4BD3">
      <w:pPr>
        <w:pStyle w:val="Default"/>
        <w:spacing w:after="58"/>
        <w:ind w:left="1304"/>
        <w:rPr>
          <w:sz w:val="22"/>
          <w:szCs w:val="22"/>
        </w:rPr>
      </w:pPr>
      <w:r>
        <w:rPr>
          <w:sz w:val="22"/>
          <w:szCs w:val="22"/>
        </w:rPr>
        <w:t xml:space="preserve">a. Fortrinsret for personer, der kan dokumentere, at de har fast arbejde i Brøndby eller i de tilgrænsende kommuner, dvs. har minimum 25 timers arbejde om ugen. (Dokumentation: Kopi af seneste tre lønsedler) </w:t>
      </w:r>
    </w:p>
    <w:p w:rsidR="008C4BD3" w:rsidRDefault="008C4BD3" w:rsidP="008C4BD3">
      <w:pPr>
        <w:pStyle w:val="Default"/>
        <w:spacing w:after="58"/>
        <w:ind w:left="1304"/>
        <w:rPr>
          <w:sz w:val="22"/>
          <w:szCs w:val="22"/>
        </w:rPr>
      </w:pPr>
    </w:p>
    <w:p w:rsidR="008C4BD3" w:rsidRDefault="008C4BD3" w:rsidP="008C4BD3">
      <w:pPr>
        <w:pStyle w:val="Default"/>
        <w:spacing w:after="58"/>
        <w:ind w:left="1304"/>
        <w:rPr>
          <w:sz w:val="22"/>
          <w:szCs w:val="22"/>
        </w:rPr>
      </w:pPr>
      <w:r>
        <w:rPr>
          <w:sz w:val="22"/>
          <w:szCs w:val="22"/>
        </w:rPr>
        <w:t xml:space="preserve">b. Fortrinsret til boliger med 3-4 rum for personer med børn, der kan dokumentere, at de har fast arbejde, dvs. har minimum 25 timers arbejde om ugen. (Dokumentation: Kopi af seneste tre lønsedler) </w:t>
      </w:r>
    </w:p>
    <w:p w:rsidR="008C4BD3" w:rsidRDefault="008C4BD3" w:rsidP="008C4BD3">
      <w:pPr>
        <w:pStyle w:val="Default"/>
        <w:spacing w:after="58"/>
        <w:ind w:left="1304"/>
        <w:rPr>
          <w:sz w:val="22"/>
          <w:szCs w:val="22"/>
        </w:rPr>
      </w:pPr>
    </w:p>
    <w:p w:rsidR="008C4BD3" w:rsidRDefault="008C4BD3" w:rsidP="008C4BD3">
      <w:pPr>
        <w:pStyle w:val="Default"/>
        <w:spacing w:after="58"/>
        <w:ind w:left="1304"/>
        <w:rPr>
          <w:sz w:val="22"/>
          <w:szCs w:val="22"/>
        </w:rPr>
      </w:pPr>
      <w:r>
        <w:rPr>
          <w:sz w:val="22"/>
          <w:szCs w:val="22"/>
        </w:rPr>
        <w:t xml:space="preserve">c. Fortrinsret for personer, der kan dokumentere, at de er børn af forældre, der bor i en af Tranemosegårds boligafdelinger. (Dokumentation: Kopi af </w:t>
      </w:r>
      <w:proofErr w:type="gramStart"/>
      <w:r>
        <w:rPr>
          <w:sz w:val="22"/>
          <w:szCs w:val="22"/>
        </w:rPr>
        <w:t>fødsels/dåbsattest</w:t>
      </w:r>
      <w:proofErr w:type="gramEnd"/>
      <w:r>
        <w:rPr>
          <w:sz w:val="22"/>
          <w:szCs w:val="22"/>
        </w:rPr>
        <w:t xml:space="preserve">/bopælsattest for forældre) </w:t>
      </w:r>
    </w:p>
    <w:p w:rsidR="008C4BD3" w:rsidRDefault="008C4BD3" w:rsidP="008C4BD3">
      <w:pPr>
        <w:pStyle w:val="Default"/>
        <w:spacing w:after="58"/>
        <w:ind w:left="1304"/>
        <w:rPr>
          <w:sz w:val="22"/>
          <w:szCs w:val="22"/>
        </w:rPr>
      </w:pPr>
    </w:p>
    <w:p w:rsidR="008C4BD3" w:rsidRDefault="008C4BD3" w:rsidP="008C4BD3">
      <w:pPr>
        <w:pStyle w:val="Default"/>
        <w:spacing w:after="58"/>
        <w:ind w:left="1304"/>
        <w:rPr>
          <w:sz w:val="22"/>
          <w:szCs w:val="22"/>
        </w:rPr>
      </w:pPr>
      <w:r>
        <w:rPr>
          <w:sz w:val="22"/>
          <w:szCs w:val="22"/>
        </w:rPr>
        <w:t xml:space="preserve">d. Fortrinsret til den fraflyttende forælder i familier med børn, hvor parret har boet sammen i lejemålet i mindst to år. Fortrinsretten gælder i op til et år efter skilsmisse, separation eller samlivsophævelse. (Dokumentation: Separations-/skilsmissebevilling. Ved opløst parforhold: Kopi af folkeregisterattest, hvoraf det fremgår, at parterne har boet sammen i mindst to år.) </w:t>
      </w:r>
    </w:p>
    <w:p w:rsidR="008C4BD3" w:rsidRDefault="008C4BD3" w:rsidP="008C4BD3">
      <w:pPr>
        <w:pStyle w:val="Default"/>
        <w:spacing w:after="58"/>
        <w:ind w:left="1304"/>
        <w:rPr>
          <w:sz w:val="22"/>
          <w:szCs w:val="22"/>
        </w:rPr>
      </w:pPr>
    </w:p>
    <w:p w:rsidR="008C4BD3" w:rsidRDefault="008C4BD3" w:rsidP="008C4BD3">
      <w:pPr>
        <w:pStyle w:val="Default"/>
        <w:spacing w:after="58"/>
        <w:ind w:left="1304"/>
        <w:rPr>
          <w:sz w:val="22"/>
          <w:szCs w:val="22"/>
        </w:rPr>
      </w:pPr>
      <w:r>
        <w:rPr>
          <w:sz w:val="22"/>
          <w:szCs w:val="22"/>
        </w:rPr>
        <w:t xml:space="preserve">e. Fortrinsret for unge under 30 år, der kan dokumentere at de er i beskæftigelse eller under uddannelse. (Dokumentation: Seneste tre lønsedler/dokumentation for udbetalt SU i de seneste tre måneder) </w:t>
      </w:r>
    </w:p>
    <w:p w:rsidR="008C4BD3" w:rsidRDefault="008C4BD3" w:rsidP="008C4BD3">
      <w:pPr>
        <w:pStyle w:val="Default"/>
        <w:ind w:left="1304"/>
        <w:rPr>
          <w:sz w:val="22"/>
          <w:szCs w:val="22"/>
        </w:rPr>
      </w:pPr>
    </w:p>
    <w:p w:rsidR="008C4BD3" w:rsidRDefault="008C4BD3" w:rsidP="008C4BD3">
      <w:pPr>
        <w:pStyle w:val="Default"/>
        <w:ind w:left="1304"/>
        <w:rPr>
          <w:sz w:val="22"/>
          <w:szCs w:val="22"/>
        </w:rPr>
      </w:pPr>
      <w:r>
        <w:rPr>
          <w:sz w:val="22"/>
          <w:szCs w:val="22"/>
        </w:rPr>
        <w:t xml:space="preserve">f. Der gives fortrinsret til personer/familier bosiddende i Brøndby Kommune, hvor mindst ét af husstandens medlemmer er fyldt 60 år, og ønsker at flytte til en bolig, der er mere egnet som ramme om et liv som ældre. Pågældende skal være i beskæftigelse, på efterløn eller være folkepensionist. (Dokumentation: Dokumentation for modtagelse af efterløn eller folkepension) </w:t>
      </w:r>
    </w:p>
    <w:p w:rsidR="008C4BD3" w:rsidRDefault="008C4BD3" w:rsidP="008C4BD3"/>
    <w:p w:rsidR="008C4BD3" w:rsidRDefault="008C4BD3" w:rsidP="008C4BD3"/>
    <w:p w:rsidR="008C4BD3" w:rsidRDefault="008C4BD3" w:rsidP="008C4BD3">
      <w:pPr>
        <w:pStyle w:val="Default"/>
      </w:pPr>
    </w:p>
    <w:p w:rsidR="008C4BD3" w:rsidRDefault="008C4BD3" w:rsidP="008C4BD3">
      <w:pPr>
        <w:pStyle w:val="Default"/>
      </w:pPr>
      <w:r>
        <w:t xml:space="preserve"> </w:t>
      </w:r>
    </w:p>
    <w:p w:rsidR="008C4BD3" w:rsidRPr="008C4BD3" w:rsidRDefault="008C4BD3" w:rsidP="008C4BD3">
      <w:pPr>
        <w:pStyle w:val="Default"/>
        <w:rPr>
          <w:b/>
          <w:sz w:val="22"/>
          <w:szCs w:val="22"/>
        </w:rPr>
      </w:pPr>
      <w:r w:rsidRPr="008C4BD3">
        <w:rPr>
          <w:b/>
          <w:sz w:val="22"/>
          <w:szCs w:val="22"/>
        </w:rPr>
        <w:t>Gurrelund</w:t>
      </w:r>
      <w:r>
        <w:rPr>
          <w:b/>
          <w:sz w:val="22"/>
          <w:szCs w:val="22"/>
        </w:rPr>
        <w:t>/</w:t>
      </w:r>
      <w:r w:rsidRPr="008C4BD3">
        <w:rPr>
          <w:b/>
          <w:sz w:val="22"/>
          <w:szCs w:val="22"/>
        </w:rPr>
        <w:t>Bjerrelund</w:t>
      </w:r>
    </w:p>
    <w:p w:rsidR="008C4BD3" w:rsidRDefault="008C4BD3" w:rsidP="008C4BD3">
      <w:pPr>
        <w:pStyle w:val="Default"/>
        <w:rPr>
          <w:sz w:val="22"/>
          <w:szCs w:val="22"/>
        </w:rPr>
      </w:pPr>
    </w:p>
    <w:p w:rsidR="008C4BD3" w:rsidRDefault="008C4BD3" w:rsidP="008C4BD3">
      <w:pPr>
        <w:pStyle w:val="Default"/>
        <w:rPr>
          <w:sz w:val="22"/>
          <w:szCs w:val="22"/>
        </w:rPr>
      </w:pPr>
      <w:bookmarkStart w:id="0" w:name="_GoBack"/>
      <w:bookmarkEnd w:id="0"/>
      <w:r>
        <w:rPr>
          <w:sz w:val="22"/>
          <w:szCs w:val="22"/>
        </w:rPr>
        <w:t xml:space="preserve">For afdelingen T15 Gurrelund/Bjerrelund gælder, at 75 % af de ledige boliger udlejes efter den eksterne almindelige venteliste, men tilbydes først til beboere på den interne venteliste. For 4 og </w:t>
      </w:r>
      <w:proofErr w:type="gramStart"/>
      <w:r>
        <w:rPr>
          <w:sz w:val="22"/>
          <w:szCs w:val="22"/>
        </w:rPr>
        <w:t>5 værelses</w:t>
      </w:r>
      <w:proofErr w:type="gramEnd"/>
      <w:r>
        <w:rPr>
          <w:sz w:val="22"/>
          <w:szCs w:val="22"/>
        </w:rPr>
        <w:t xml:space="preserve"> boliger gælder følgende kriterium: Fortrinsret til personer med børn under 23 år. </w:t>
      </w:r>
    </w:p>
    <w:p w:rsidR="008C4BD3" w:rsidRDefault="008C4BD3" w:rsidP="008C4BD3"/>
    <w:p w:rsidR="008C4BD3" w:rsidRDefault="008C4BD3" w:rsidP="008C4BD3"/>
    <w:p w:rsidR="008C4BD3" w:rsidRDefault="008C4BD3" w:rsidP="008C4BD3"/>
    <w:p w:rsidR="004C5C0E" w:rsidRPr="00C500F2" w:rsidRDefault="008C4BD3" w:rsidP="008C4BD3">
      <w:pPr>
        <w:rPr>
          <w:rFonts w:ascii="Verdana" w:hAnsi="Verdana"/>
          <w:sz w:val="19"/>
          <w:szCs w:val="19"/>
        </w:rPr>
      </w:pPr>
      <w:r>
        <w:lastRenderedPageBreak/>
        <w:t>Aftalen om fleksibel udlejning har ingen konsekvenser for den interne venteliste eller for retten til at bytte lejemål.</w:t>
      </w:r>
    </w:p>
    <w:sectPr w:rsidR="004C5C0E" w:rsidRPr="00C500F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30141B"/>
    <w:multiLevelType w:val="hybridMultilevel"/>
    <w:tmpl w:val="37B8152A"/>
    <w:lvl w:ilvl="0" w:tplc="7D686836">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D3"/>
    <w:rsid w:val="004C5C0E"/>
    <w:rsid w:val="008C4BD3"/>
    <w:rsid w:val="00C50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4DBA"/>
  <w15:chartTrackingRefBased/>
  <w15:docId w15:val="{0C266D23-2B86-4B07-B1F5-1140065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C4B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8C4B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8C4BD3"/>
    <w:pPr>
      <w:autoSpaceDE w:val="0"/>
      <w:autoSpaceDN w:val="0"/>
      <w:adjustRightInd w:val="0"/>
      <w:spacing w:after="0" w:line="240" w:lineRule="auto"/>
    </w:pPr>
    <w:rPr>
      <w:rFonts w:ascii="Calibri" w:hAnsi="Calibri" w:cs="Calibri"/>
      <w:color w:val="000000"/>
      <w:sz w:val="24"/>
      <w:szCs w:val="24"/>
    </w:rPr>
  </w:style>
  <w:style w:type="character" w:customStyle="1" w:styleId="Overskrift1Tegn">
    <w:name w:val="Overskrift 1 Tegn"/>
    <w:basedOn w:val="Standardskrifttypeiafsnit"/>
    <w:link w:val="Overskrift1"/>
    <w:uiPriority w:val="9"/>
    <w:rsid w:val="008C4BD3"/>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8C4BD3"/>
    <w:rPr>
      <w:rFonts w:asciiTheme="majorHAnsi" w:eastAsiaTheme="majorEastAsia" w:hAnsiTheme="majorHAnsi" w:cstheme="majorBidi"/>
      <w:color w:val="2E74B5" w:themeColor="accent1" w:themeShade="BF"/>
      <w:sz w:val="26"/>
      <w:szCs w:val="26"/>
    </w:rPr>
  </w:style>
  <w:style w:type="paragraph" w:styleId="Listeafsnit">
    <w:name w:val="List Paragraph"/>
    <w:basedOn w:val="Normal"/>
    <w:uiPriority w:val="34"/>
    <w:qFormat/>
    <w:rsid w:val="008C4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557</Words>
  <Characters>3398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Staal</dc:creator>
  <cp:keywords/>
  <dc:description/>
  <cp:lastModifiedBy>Dina Staal</cp:lastModifiedBy>
  <cp:revision>1</cp:revision>
  <dcterms:created xsi:type="dcterms:W3CDTF">2019-01-22T12:47:00Z</dcterms:created>
  <dcterms:modified xsi:type="dcterms:W3CDTF">2019-01-22T12:52:00Z</dcterms:modified>
</cp:coreProperties>
</file>